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33CBFE1" w:rsidR="00537809" w:rsidRPr="00E00056" w:rsidRDefault="00537809" w:rsidP="00537809">
      <w:pPr>
        <w:pStyle w:val="Header"/>
        <w:tabs>
          <w:tab w:val="right" w:pos="9639"/>
        </w:tabs>
        <w:rPr>
          <w:bCs/>
          <w:i/>
          <w:noProof w:val="0"/>
          <w:sz w:val="24"/>
          <w:szCs w:val="24"/>
        </w:rPr>
      </w:pPr>
      <w:r w:rsidRPr="00E00056">
        <w:rPr>
          <w:bCs/>
          <w:noProof w:val="0"/>
          <w:sz w:val="24"/>
          <w:szCs w:val="24"/>
        </w:rPr>
        <w:t>3GPP TSG-RAN WG2 Meeting #12</w:t>
      </w:r>
      <w:r w:rsidR="00F42493" w:rsidRPr="00E00056">
        <w:rPr>
          <w:bCs/>
          <w:noProof w:val="0"/>
          <w:sz w:val="24"/>
          <w:szCs w:val="24"/>
        </w:rPr>
        <w:t>4</w:t>
      </w:r>
      <w:r w:rsidRPr="00E00056">
        <w:rPr>
          <w:bCs/>
          <w:noProof w:val="0"/>
          <w:sz w:val="24"/>
          <w:szCs w:val="24"/>
        </w:rPr>
        <w:tab/>
        <w:t>R2-</w:t>
      </w:r>
      <w:r w:rsidR="00596873" w:rsidRPr="00596873">
        <w:rPr>
          <w:bCs/>
          <w:noProof w:val="0"/>
          <w:sz w:val="24"/>
          <w:szCs w:val="24"/>
        </w:rPr>
        <w:t>2313233</w:t>
      </w:r>
    </w:p>
    <w:p w14:paraId="11776FA6" w14:textId="2ED5809C" w:rsidR="00A209D6" w:rsidRPr="00E00056" w:rsidRDefault="00F42493" w:rsidP="00A209D6">
      <w:pPr>
        <w:pStyle w:val="Header"/>
        <w:tabs>
          <w:tab w:val="right" w:pos="9639"/>
        </w:tabs>
        <w:rPr>
          <w:rFonts w:eastAsia="SimSun"/>
          <w:bCs/>
          <w:sz w:val="24"/>
          <w:szCs w:val="24"/>
          <w:lang w:eastAsia="zh-CN"/>
        </w:rPr>
      </w:pPr>
      <w:r w:rsidRPr="00E00056">
        <w:rPr>
          <w:rFonts w:eastAsia="SimSun"/>
          <w:bCs/>
          <w:sz w:val="24"/>
          <w:szCs w:val="24"/>
          <w:lang w:eastAsia="zh-CN"/>
        </w:rPr>
        <w:t>Chicago</w:t>
      </w:r>
      <w:r w:rsidR="00537809" w:rsidRPr="00E00056">
        <w:rPr>
          <w:rFonts w:eastAsia="SimSun"/>
          <w:bCs/>
          <w:sz w:val="24"/>
          <w:szCs w:val="24"/>
          <w:lang w:eastAsia="zh-CN"/>
        </w:rPr>
        <w:t xml:space="preserve">, </w:t>
      </w:r>
      <w:r w:rsidRPr="00E00056">
        <w:rPr>
          <w:rFonts w:eastAsia="SimSun"/>
          <w:bCs/>
          <w:sz w:val="24"/>
          <w:szCs w:val="24"/>
          <w:lang w:eastAsia="zh-CN"/>
        </w:rPr>
        <w:t>USA</w:t>
      </w:r>
      <w:r w:rsidR="00537809" w:rsidRPr="00E00056">
        <w:rPr>
          <w:rFonts w:eastAsia="SimSun"/>
          <w:bCs/>
          <w:sz w:val="24"/>
          <w:szCs w:val="24"/>
          <w:lang w:eastAsia="zh-CN"/>
        </w:rPr>
        <w:t xml:space="preserve">, </w:t>
      </w:r>
      <w:r w:rsidRPr="00E00056">
        <w:rPr>
          <w:rFonts w:eastAsia="SimSun"/>
          <w:bCs/>
          <w:sz w:val="24"/>
          <w:szCs w:val="24"/>
          <w:lang w:eastAsia="zh-CN"/>
        </w:rPr>
        <w:t>13</w:t>
      </w:r>
      <w:r w:rsidR="0018542A" w:rsidRPr="00E00056">
        <w:rPr>
          <w:rFonts w:eastAsia="SimSun"/>
          <w:bCs/>
          <w:sz w:val="24"/>
          <w:szCs w:val="24"/>
          <w:lang w:eastAsia="zh-CN"/>
        </w:rPr>
        <w:t xml:space="preserve"> </w:t>
      </w:r>
      <w:r w:rsidR="00537809" w:rsidRPr="00E00056">
        <w:rPr>
          <w:rFonts w:eastAsia="SimSun"/>
          <w:bCs/>
          <w:sz w:val="24"/>
          <w:szCs w:val="24"/>
          <w:lang w:eastAsia="zh-CN"/>
        </w:rPr>
        <w:t xml:space="preserve">– </w:t>
      </w:r>
      <w:r w:rsidR="004E7553" w:rsidRPr="00E00056">
        <w:rPr>
          <w:rFonts w:eastAsia="SimSun"/>
          <w:bCs/>
          <w:sz w:val="24"/>
          <w:szCs w:val="24"/>
          <w:lang w:eastAsia="zh-CN"/>
        </w:rPr>
        <w:t>1</w:t>
      </w:r>
      <w:r w:rsidRPr="00E00056">
        <w:rPr>
          <w:rFonts w:eastAsia="SimSun"/>
          <w:bCs/>
          <w:sz w:val="24"/>
          <w:szCs w:val="24"/>
          <w:lang w:eastAsia="zh-CN"/>
        </w:rPr>
        <w:t>7</w:t>
      </w:r>
      <w:r w:rsidR="00537809" w:rsidRPr="00E00056">
        <w:rPr>
          <w:rFonts w:eastAsia="SimSun"/>
          <w:bCs/>
          <w:sz w:val="24"/>
          <w:szCs w:val="24"/>
          <w:lang w:eastAsia="zh-CN"/>
        </w:rPr>
        <w:t xml:space="preserve"> </w:t>
      </w:r>
      <w:r w:rsidRPr="00E00056">
        <w:rPr>
          <w:rFonts w:eastAsia="SimSun"/>
          <w:bCs/>
          <w:sz w:val="24"/>
          <w:szCs w:val="24"/>
          <w:lang w:eastAsia="zh-CN"/>
        </w:rPr>
        <w:t>November</w:t>
      </w:r>
      <w:r w:rsidR="00537809" w:rsidRPr="00E00056">
        <w:rPr>
          <w:rFonts w:eastAsia="SimSun"/>
          <w:bCs/>
          <w:sz w:val="24"/>
          <w:szCs w:val="24"/>
          <w:lang w:eastAsia="zh-CN"/>
        </w:rPr>
        <w:t xml:space="preserve"> 2023</w:t>
      </w:r>
    </w:p>
    <w:p w14:paraId="2E02E5F5" w14:textId="77777777" w:rsidR="00A209D6" w:rsidRPr="00E00056" w:rsidRDefault="00A209D6" w:rsidP="00A209D6">
      <w:pPr>
        <w:pStyle w:val="Header"/>
        <w:rPr>
          <w:bCs/>
          <w:noProof w:val="0"/>
          <w:sz w:val="24"/>
        </w:rPr>
      </w:pPr>
    </w:p>
    <w:p w14:paraId="403CB9C0" w14:textId="77777777" w:rsidR="00A209D6" w:rsidRPr="00E00056" w:rsidRDefault="00A209D6" w:rsidP="00A209D6">
      <w:pPr>
        <w:pStyle w:val="Header"/>
        <w:rPr>
          <w:bCs/>
          <w:noProof w:val="0"/>
          <w:sz w:val="24"/>
        </w:rPr>
      </w:pPr>
    </w:p>
    <w:p w14:paraId="310B92C9" w14:textId="7D02B5A5" w:rsidR="00446C3A" w:rsidRPr="00E00056" w:rsidRDefault="00446C3A" w:rsidP="00446C3A">
      <w:pPr>
        <w:pStyle w:val="CRCoverPage"/>
        <w:tabs>
          <w:tab w:val="left" w:pos="1985"/>
        </w:tabs>
        <w:rPr>
          <w:rFonts w:cs="Arial"/>
          <w:b/>
          <w:bCs/>
          <w:sz w:val="24"/>
          <w:lang w:eastAsia="ja-JP"/>
        </w:rPr>
      </w:pPr>
      <w:r w:rsidRPr="00E00056">
        <w:rPr>
          <w:rFonts w:cs="Arial"/>
          <w:b/>
          <w:bCs/>
          <w:sz w:val="24"/>
        </w:rPr>
        <w:t>Agenda item:</w:t>
      </w:r>
      <w:r w:rsidRPr="00E00056">
        <w:rPr>
          <w:rFonts w:cs="Arial"/>
          <w:b/>
          <w:bCs/>
          <w:sz w:val="24"/>
        </w:rPr>
        <w:tab/>
      </w:r>
      <w:r w:rsidR="00993067">
        <w:rPr>
          <w:rFonts w:cs="Arial"/>
          <w:b/>
          <w:bCs/>
          <w:sz w:val="24"/>
          <w:lang w:eastAsia="ja-JP"/>
        </w:rPr>
        <w:t>7</w:t>
      </w:r>
      <w:r w:rsidRPr="00E00056">
        <w:rPr>
          <w:rFonts w:cs="Arial"/>
          <w:b/>
          <w:bCs/>
          <w:sz w:val="24"/>
          <w:lang w:eastAsia="ja-JP"/>
        </w:rPr>
        <w:t>.</w:t>
      </w:r>
      <w:r w:rsidR="00993067">
        <w:rPr>
          <w:rFonts w:cs="Arial"/>
          <w:b/>
          <w:bCs/>
          <w:sz w:val="24"/>
          <w:lang w:eastAsia="ja-JP"/>
        </w:rPr>
        <w:t>24</w:t>
      </w:r>
      <w:r w:rsidRPr="00E00056">
        <w:rPr>
          <w:rFonts w:cs="Arial"/>
          <w:b/>
          <w:bCs/>
          <w:sz w:val="24"/>
          <w:lang w:eastAsia="ja-JP"/>
        </w:rPr>
        <w:t>.</w:t>
      </w:r>
      <w:r w:rsidR="00993067">
        <w:rPr>
          <w:rFonts w:cs="Arial"/>
          <w:b/>
          <w:bCs/>
          <w:sz w:val="24"/>
          <w:lang w:eastAsia="ja-JP"/>
        </w:rPr>
        <w:t>2</w:t>
      </w:r>
    </w:p>
    <w:p w14:paraId="73188B46" w14:textId="77777777" w:rsidR="00446C3A" w:rsidRPr="00E00056" w:rsidRDefault="00446C3A" w:rsidP="00446C3A">
      <w:pPr>
        <w:tabs>
          <w:tab w:val="left" w:pos="1985"/>
        </w:tabs>
        <w:ind w:left="1985" w:hanging="1985"/>
        <w:rPr>
          <w:rFonts w:ascii="Arial" w:hAnsi="Arial" w:cs="Arial"/>
          <w:b/>
          <w:bCs/>
          <w:sz w:val="24"/>
        </w:rPr>
      </w:pPr>
      <w:r w:rsidRPr="00E00056">
        <w:rPr>
          <w:rFonts w:ascii="Arial" w:hAnsi="Arial" w:cs="Arial"/>
          <w:b/>
          <w:bCs/>
          <w:sz w:val="24"/>
        </w:rPr>
        <w:t>Source:</w:t>
      </w:r>
      <w:r w:rsidRPr="00E00056">
        <w:rPr>
          <w:rFonts w:ascii="Arial" w:hAnsi="Arial" w:cs="Arial"/>
          <w:b/>
          <w:bCs/>
          <w:sz w:val="24"/>
        </w:rPr>
        <w:tab/>
        <w:t>Nokia, Nokia Shanghai Bell</w:t>
      </w:r>
    </w:p>
    <w:p w14:paraId="553D264F" w14:textId="1D361D0A" w:rsidR="00446C3A" w:rsidRPr="00E00056" w:rsidRDefault="00446C3A" w:rsidP="00446C3A">
      <w:pPr>
        <w:ind w:left="1985" w:hanging="1985"/>
        <w:rPr>
          <w:rFonts w:ascii="Arial" w:hAnsi="Arial" w:cs="Arial"/>
          <w:b/>
          <w:bCs/>
          <w:sz w:val="24"/>
        </w:rPr>
      </w:pPr>
      <w:r w:rsidRPr="00E00056">
        <w:rPr>
          <w:rFonts w:ascii="Arial" w:hAnsi="Arial" w:cs="Arial"/>
          <w:b/>
          <w:bCs/>
          <w:sz w:val="24"/>
        </w:rPr>
        <w:t>Title:</w:t>
      </w:r>
      <w:r w:rsidRPr="00E00056">
        <w:rPr>
          <w:rFonts w:ascii="Arial" w:hAnsi="Arial" w:cs="Arial"/>
          <w:b/>
          <w:bCs/>
          <w:sz w:val="24"/>
        </w:rPr>
        <w:tab/>
      </w:r>
      <w:r w:rsidR="00411527">
        <w:rPr>
          <w:rFonts w:ascii="Arial" w:hAnsi="Arial" w:cs="Arial"/>
          <w:b/>
          <w:bCs/>
          <w:sz w:val="24"/>
        </w:rPr>
        <w:t xml:space="preserve">On SA2 questions on </w:t>
      </w:r>
      <w:r w:rsidR="00411527" w:rsidRPr="00411527">
        <w:rPr>
          <w:rFonts w:ascii="Arial" w:hAnsi="Arial" w:cs="Arial"/>
          <w:b/>
          <w:bCs/>
          <w:sz w:val="24"/>
        </w:rPr>
        <w:t>RedCap UE MBS Broadcast reception</w:t>
      </w:r>
    </w:p>
    <w:p w14:paraId="25F387E8" w14:textId="35803A8F" w:rsidR="00446C3A" w:rsidRPr="00E00056" w:rsidRDefault="00446C3A" w:rsidP="00446C3A">
      <w:pPr>
        <w:ind w:left="1985" w:hanging="1985"/>
        <w:rPr>
          <w:rFonts w:ascii="Arial" w:hAnsi="Arial" w:cs="Arial"/>
          <w:b/>
          <w:bCs/>
          <w:sz w:val="24"/>
        </w:rPr>
      </w:pPr>
      <w:r w:rsidRPr="00E00056">
        <w:rPr>
          <w:rFonts w:ascii="Arial" w:hAnsi="Arial" w:cs="Arial"/>
          <w:b/>
          <w:bCs/>
          <w:sz w:val="24"/>
        </w:rPr>
        <w:t>WID/SID:</w:t>
      </w:r>
      <w:r w:rsidRPr="00E00056">
        <w:rPr>
          <w:rFonts w:ascii="Arial" w:hAnsi="Arial" w:cs="Arial"/>
          <w:b/>
          <w:bCs/>
          <w:sz w:val="24"/>
        </w:rPr>
        <w:tab/>
      </w:r>
      <w:r w:rsidR="00411527">
        <w:rPr>
          <w:rFonts w:ascii="Arial" w:hAnsi="Arial" w:cs="Arial"/>
          <w:b/>
          <w:bCs/>
          <w:sz w:val="24"/>
        </w:rPr>
        <w:t>TEI18</w:t>
      </w:r>
      <w:r w:rsidR="007E7BC2">
        <w:rPr>
          <w:rFonts w:ascii="Arial" w:hAnsi="Arial" w:cs="Arial"/>
          <w:b/>
          <w:bCs/>
          <w:sz w:val="24"/>
        </w:rPr>
        <w:t xml:space="preserve">, </w:t>
      </w:r>
      <w:r w:rsidR="007E7BC2" w:rsidRPr="007E7BC2">
        <w:rPr>
          <w:rFonts w:ascii="Arial" w:hAnsi="Arial" w:cs="Arial"/>
          <w:b/>
          <w:bCs/>
          <w:sz w:val="24"/>
        </w:rPr>
        <w:t>NR_MBS-Core</w:t>
      </w:r>
      <w:r w:rsidRPr="00E00056">
        <w:rPr>
          <w:rFonts w:ascii="Arial" w:hAnsi="Arial" w:cs="Arial"/>
          <w:b/>
          <w:bCs/>
          <w:sz w:val="24"/>
        </w:rPr>
        <w:t xml:space="preserve"> - Release </w:t>
      </w:r>
      <w:r w:rsidR="00411527">
        <w:rPr>
          <w:rFonts w:ascii="Arial" w:hAnsi="Arial" w:cs="Arial"/>
          <w:b/>
          <w:bCs/>
          <w:sz w:val="24"/>
        </w:rPr>
        <w:t>18</w:t>
      </w:r>
    </w:p>
    <w:p w14:paraId="6FEB19D6" w14:textId="77777777" w:rsidR="00446C3A" w:rsidRPr="00E00056" w:rsidRDefault="00446C3A" w:rsidP="00446C3A">
      <w:pPr>
        <w:tabs>
          <w:tab w:val="left" w:pos="1985"/>
        </w:tabs>
        <w:rPr>
          <w:rFonts w:ascii="Arial" w:hAnsi="Arial" w:cs="Arial"/>
          <w:b/>
          <w:bCs/>
          <w:sz w:val="24"/>
        </w:rPr>
      </w:pPr>
      <w:r w:rsidRPr="00E00056">
        <w:rPr>
          <w:rFonts w:ascii="Arial" w:hAnsi="Arial" w:cs="Arial"/>
          <w:b/>
          <w:bCs/>
          <w:sz w:val="24"/>
        </w:rPr>
        <w:t>Document for:</w:t>
      </w:r>
      <w:r w:rsidRPr="00E00056">
        <w:rPr>
          <w:rFonts w:ascii="Arial" w:hAnsi="Arial" w:cs="Arial"/>
          <w:b/>
          <w:bCs/>
          <w:sz w:val="24"/>
        </w:rPr>
        <w:tab/>
        <w:t>Discussion and Decision</w:t>
      </w:r>
    </w:p>
    <w:p w14:paraId="294B1FC1" w14:textId="77777777" w:rsidR="00A209D6" w:rsidRPr="00E00056" w:rsidRDefault="00A209D6" w:rsidP="00A209D6">
      <w:pPr>
        <w:pStyle w:val="Heading1"/>
      </w:pPr>
      <w:r w:rsidRPr="00E00056">
        <w:t>1</w:t>
      </w:r>
      <w:r w:rsidRPr="00E00056">
        <w:tab/>
        <w:t>Introduction</w:t>
      </w:r>
    </w:p>
    <w:p w14:paraId="5D66B5AF" w14:textId="688D63E2" w:rsidR="009339CB" w:rsidRPr="00E00056" w:rsidRDefault="00DB3588" w:rsidP="009339CB">
      <w:r w:rsidRPr="00E00056">
        <w:t xml:space="preserve">RAN2 received an LS from SA2 </w:t>
      </w:r>
      <w:r w:rsidR="003B09DD">
        <w:t xml:space="preserve">in </w:t>
      </w:r>
      <w:r w:rsidRPr="00E00056">
        <w:t>R2-2311763/S2-2311706 asking RAN2 (and RAN3) questions about RedCap UE MBS Broadcast reception. In this paper we discuss the questions from SA2 and propose what RAN2 can reply to SA2.</w:t>
      </w:r>
    </w:p>
    <w:p w14:paraId="7D484B6E" w14:textId="6917B0EE" w:rsidR="009339CB" w:rsidRPr="00E00056" w:rsidRDefault="009339CB" w:rsidP="009339CB">
      <w:pPr>
        <w:pStyle w:val="Heading1"/>
      </w:pPr>
      <w:r w:rsidRPr="00E00056">
        <w:t>2</w:t>
      </w:r>
      <w:r w:rsidRPr="00E00056">
        <w:tab/>
      </w:r>
      <w:r w:rsidR="00CE307E" w:rsidRPr="00E00056">
        <w:t>Discussion</w:t>
      </w:r>
    </w:p>
    <w:p w14:paraId="5982B445" w14:textId="424AA6B9" w:rsidR="009339CB" w:rsidRPr="00E00056" w:rsidRDefault="009339CB" w:rsidP="009339CB">
      <w:pPr>
        <w:pStyle w:val="Heading2"/>
      </w:pPr>
      <w:r w:rsidRPr="00E00056">
        <w:t>2.1</w:t>
      </w:r>
      <w:r w:rsidRPr="00E00056">
        <w:tab/>
      </w:r>
      <w:r w:rsidR="00CE307E" w:rsidRPr="00E00056">
        <w:t>Background</w:t>
      </w:r>
    </w:p>
    <w:p w14:paraId="064A97E8" w14:textId="1D2471FE" w:rsidR="009339CB" w:rsidRPr="00E00056" w:rsidRDefault="7D21BE80" w:rsidP="009339CB">
      <w:r>
        <w:t>RAN2 has been discussing a TEI18 enhancement on MBS broadcast support for RedCap UE</w:t>
      </w:r>
      <w:r w:rsidR="7EDB3BCD">
        <w:t>s</w:t>
      </w:r>
      <w:r>
        <w:t xml:space="preserve"> since RAN2#121bis-e. A running CR to 38.331 for this </w:t>
      </w:r>
      <w:r w:rsidR="7EDB3BCD">
        <w:t xml:space="preserve">enhancement </w:t>
      </w:r>
      <w:r>
        <w:t xml:space="preserve">can be found in </w:t>
      </w:r>
      <w:r w:rsidR="76E8284F">
        <w:t>R2-2305955</w:t>
      </w:r>
      <w:r>
        <w:t xml:space="preserve">. Meanwhile, RAN3 had </w:t>
      </w:r>
      <w:r w:rsidR="7EDB3BCD">
        <w:t xml:space="preserve">discussed whether support of MBS broadcast reception by RedCap UEs requires specific protocol functions on NGAP or any other stage-2 related work in SA2 but couldn’t come to any conclusion and hence had </w:t>
      </w:r>
      <w:r>
        <w:t xml:space="preserve">sent </w:t>
      </w:r>
      <w:r w:rsidR="7EDB3BCD">
        <w:t xml:space="preserve">SA2 a LS </w:t>
      </w:r>
      <w:r w:rsidR="1F548451">
        <w:t xml:space="preserve">in R3-234735 </w:t>
      </w:r>
      <w:r w:rsidR="7EDB3BCD">
        <w:t xml:space="preserve">seeking guidance. </w:t>
      </w:r>
      <w:r w:rsidR="779EE584">
        <w:t xml:space="preserve">Subsequent </w:t>
      </w:r>
      <w:r w:rsidR="7EDB3BCD">
        <w:t xml:space="preserve">discussions </w:t>
      </w:r>
      <w:r w:rsidR="779EE584">
        <w:t xml:space="preserve">in SA2 </w:t>
      </w:r>
      <w:r w:rsidR="7EDB3BCD">
        <w:t xml:space="preserve">had led to an endorsement of a </w:t>
      </w:r>
      <w:r w:rsidR="0850FA1A">
        <w:t xml:space="preserve">TS 23.247 </w:t>
      </w:r>
      <w:r w:rsidR="7EDB3BCD">
        <w:t xml:space="preserve">CR </w:t>
      </w:r>
      <w:r w:rsidR="0850FA1A">
        <w:t xml:space="preserve">in S2-2311681 (CR#0341) </w:t>
      </w:r>
      <w:r w:rsidR="779EE584">
        <w:t>for</w:t>
      </w:r>
      <w:r w:rsidR="7EDB3BCD">
        <w:t xml:space="preserve"> </w:t>
      </w:r>
      <w:r w:rsidR="779EE584">
        <w:t xml:space="preserve">the </w:t>
      </w:r>
      <w:r w:rsidR="7EDB3BCD">
        <w:t xml:space="preserve">support </w:t>
      </w:r>
      <w:r w:rsidR="779EE584">
        <w:t xml:space="preserve">of </w:t>
      </w:r>
      <w:r w:rsidR="7EDB3BCD">
        <w:t>AF signalling a new “Redcap UE information” IE</w:t>
      </w:r>
      <w:r w:rsidR="779EE584">
        <w:t>,</w:t>
      </w:r>
      <w:r w:rsidR="7EDB3BCD">
        <w:t xml:space="preserve"> which indicates whether an MBS </w:t>
      </w:r>
      <w:r w:rsidR="779EE584">
        <w:t>s</w:t>
      </w:r>
      <w:r w:rsidR="7EDB3BCD">
        <w:t>ession is intended for Redcap UEs</w:t>
      </w:r>
      <w:r w:rsidR="779EE584">
        <w:t xml:space="preserve">. </w:t>
      </w:r>
      <w:r w:rsidR="60995FFB">
        <w:t>This indication that a</w:t>
      </w:r>
      <w:r w:rsidR="1A70C626">
        <w:t>n</w:t>
      </w:r>
      <w:r w:rsidR="60995FFB">
        <w:t xml:space="preserve"> MBS session is intended for RedCap UEs is sent from 5GC to NG-RAN. </w:t>
      </w:r>
      <w:r w:rsidR="779EE584">
        <w:t xml:space="preserve">However, SA2 could not reach consensus on whether to also signal that an MBS session is intended for both Redcap UEs and non-Redcap UEs. So, SA2 </w:t>
      </w:r>
      <w:r w:rsidR="5221E9C1">
        <w:t>now seeks further guidance from RAN2 and RAN3.</w:t>
      </w:r>
    </w:p>
    <w:p w14:paraId="6327A5E6" w14:textId="1B0CBA02" w:rsidR="009339CB" w:rsidRPr="00E00056" w:rsidRDefault="009339CB" w:rsidP="009339CB">
      <w:pPr>
        <w:pStyle w:val="Heading2"/>
      </w:pPr>
      <w:r w:rsidRPr="00E00056">
        <w:t>2.2</w:t>
      </w:r>
      <w:r w:rsidRPr="00E00056">
        <w:tab/>
      </w:r>
      <w:r w:rsidR="0000214B" w:rsidRPr="00E00056">
        <w:t>NG-RAN awareness for RedCap and/or non-RedCap</w:t>
      </w:r>
      <w:r w:rsidR="005F2709" w:rsidRPr="00E00056">
        <w:t xml:space="preserve"> </w:t>
      </w:r>
      <w:r w:rsidR="0000214B" w:rsidRPr="00E00056">
        <w:t>MBS broadcast session</w:t>
      </w:r>
    </w:p>
    <w:p w14:paraId="031460D2" w14:textId="5FDC6AE6" w:rsidR="009339CB" w:rsidRPr="00E00056" w:rsidRDefault="00B946BC" w:rsidP="009339CB">
      <w:r w:rsidRPr="00E00056">
        <w:t>SA2 ask</w:t>
      </w:r>
      <w:r w:rsidR="004F6DA4" w:rsidRPr="00E00056">
        <w:t>s</w:t>
      </w:r>
      <w:r w:rsidRPr="00E00056">
        <w:t xml:space="preserve"> the following two </w:t>
      </w:r>
      <w:r w:rsidR="004F6DA4" w:rsidRPr="00E00056">
        <w:t xml:space="preserve">questions in their LS to RAN2 and RAN3. </w:t>
      </w:r>
    </w:p>
    <w:tbl>
      <w:tblPr>
        <w:tblStyle w:val="TableGrid"/>
        <w:tblW w:w="0" w:type="auto"/>
        <w:tblLook w:val="04A0" w:firstRow="1" w:lastRow="0" w:firstColumn="1" w:lastColumn="0" w:noHBand="0" w:noVBand="1"/>
      </w:tblPr>
      <w:tblGrid>
        <w:gridCol w:w="9631"/>
      </w:tblGrid>
      <w:tr w:rsidR="004F6DA4" w:rsidRPr="00E00056" w14:paraId="2BD0DB67" w14:textId="77777777" w:rsidTr="004F6DA4">
        <w:tc>
          <w:tcPr>
            <w:tcW w:w="9631" w:type="dxa"/>
          </w:tcPr>
          <w:p w14:paraId="22154DB9" w14:textId="5B9D56B3" w:rsidR="004F6DA4" w:rsidRPr="00E00056" w:rsidRDefault="004F6DA4" w:rsidP="004F6DA4">
            <w:pPr>
              <w:numPr>
                <w:ilvl w:val="0"/>
                <w:numId w:val="8"/>
              </w:numPr>
              <w:spacing w:after="0"/>
              <w:rPr>
                <w:rStyle w:val="IvDbodytextChar"/>
                <w:rFonts w:eastAsia="Calibri" w:cs="Calibri"/>
              </w:rPr>
            </w:pPr>
            <w:r w:rsidRPr="00E00056">
              <w:rPr>
                <w:rStyle w:val="IvDbodytextChar"/>
                <w:rFonts w:eastAsia="Calibri" w:cs="Calibri"/>
              </w:rPr>
              <w:t>Q1: What is the consequence if the NG-RAN nodes are not aware that the MBS session is for Redcap only UE or both Redcap UE and non-Redcap UE?</w:t>
            </w:r>
          </w:p>
          <w:p w14:paraId="38B8FD0E" w14:textId="0C20C7B6" w:rsidR="004F6DA4" w:rsidRPr="00E00056" w:rsidRDefault="004F6DA4" w:rsidP="009339CB">
            <w:pPr>
              <w:numPr>
                <w:ilvl w:val="0"/>
                <w:numId w:val="8"/>
              </w:numPr>
              <w:spacing w:after="0"/>
              <w:rPr>
                <w:rFonts w:ascii="Arial" w:eastAsia="Calibri" w:hAnsi="Arial" w:cs="Calibri"/>
                <w:spacing w:val="2"/>
              </w:rPr>
            </w:pPr>
            <w:r w:rsidRPr="00E00056">
              <w:rPr>
                <w:rStyle w:val="IvDbodytextChar"/>
                <w:rFonts w:eastAsia="Calibri" w:cs="Calibri"/>
              </w:rPr>
              <w:t>Q2: Are the same QoS parameters applicable for both Redcap UEs and non-Redcap UEs?</w:t>
            </w:r>
          </w:p>
        </w:tc>
      </w:tr>
    </w:tbl>
    <w:p w14:paraId="185E1BF1" w14:textId="77777777" w:rsidR="004F6DA4" w:rsidRPr="00E00056" w:rsidRDefault="004F6DA4" w:rsidP="009339CB"/>
    <w:p w14:paraId="1823F9F5" w14:textId="0D6D3D63" w:rsidR="004F6DA4" w:rsidRPr="00E00056" w:rsidRDefault="00675A17" w:rsidP="009339CB">
      <w:r w:rsidRPr="00E00056">
        <w:t>Regarding Question 1, i</w:t>
      </w:r>
      <w:r w:rsidR="004F6DA4" w:rsidRPr="00E00056">
        <w:t xml:space="preserve">n RAN2#121bis-e, RAN2 did discuss the need for an indication </w:t>
      </w:r>
      <w:r w:rsidR="006F2DAF" w:rsidRPr="00E00056">
        <w:t>from 5GC about whether a</w:t>
      </w:r>
      <w:r w:rsidR="00EE47B5" w:rsidRPr="00E00056">
        <w:t>n</w:t>
      </w:r>
      <w:r w:rsidR="006F2DAF" w:rsidRPr="00E00056">
        <w:t xml:space="preserve"> MBS broadcast session is for RedCap UE or </w:t>
      </w:r>
      <w:r w:rsidR="00FA4AF5" w:rsidRPr="00E00056">
        <w:t>both Redcap UE and non-Redcap UE</w:t>
      </w:r>
      <w:r w:rsidR="00682C85" w:rsidRPr="00E00056">
        <w:t>. RAN2 agreed that gNB can handle the CFR configuration (signalled in SIB20) and broadcast session transmission scheduling based just on the bandwidth requirement for the transmission of a broadcast session. So</w:t>
      </w:r>
      <w:r w:rsidR="00FA4AF5" w:rsidRPr="00E00056">
        <w:t>,</w:t>
      </w:r>
      <w:r w:rsidR="00682C85" w:rsidRPr="00E00056">
        <w:t xml:space="preserve"> the need for an indication from 5GC about whether an MBS broadcast session is for RedCap UE or </w:t>
      </w:r>
      <w:r w:rsidR="00FA4AF5" w:rsidRPr="00E00056">
        <w:t xml:space="preserve">both Redcap UE and non-Redcap UE </w:t>
      </w:r>
      <w:r w:rsidR="00682C85" w:rsidRPr="00E00056">
        <w:t xml:space="preserve">is just </w:t>
      </w:r>
      <w:r w:rsidR="006F2DAF" w:rsidRPr="00E00056">
        <w:t xml:space="preserve">to help the gNB </w:t>
      </w:r>
      <w:r w:rsidR="00FA4AF5" w:rsidRPr="00E00056">
        <w:t xml:space="preserve">make decisions with CFR </w:t>
      </w:r>
      <w:r w:rsidR="006F2DAF" w:rsidRPr="00E00056">
        <w:t>configur</w:t>
      </w:r>
      <w:r w:rsidR="00FA4AF5" w:rsidRPr="00E00056">
        <w:t xml:space="preserve">ation signalling </w:t>
      </w:r>
      <w:r w:rsidR="006F2DAF" w:rsidRPr="00E00056">
        <w:t xml:space="preserve">and for </w:t>
      </w:r>
      <w:r w:rsidR="00682C85" w:rsidRPr="00E00056">
        <w:t xml:space="preserve">broadcast transmission </w:t>
      </w:r>
      <w:r w:rsidR="006F2DAF" w:rsidRPr="00E00056">
        <w:t xml:space="preserve">scheduling decisions. </w:t>
      </w:r>
      <w:r w:rsidR="00682C85" w:rsidRPr="00E00056">
        <w:t xml:space="preserve">The consequence of not having such an indication is </w:t>
      </w:r>
      <w:r w:rsidR="00FA4AF5" w:rsidRPr="00E00056">
        <w:t>it leaves such decisions entirely up to gNB implementations and hence does not result in a standardized network behaviour for RedCap MBS broadcasts.</w:t>
      </w:r>
    </w:p>
    <w:p w14:paraId="3FD2F9DB" w14:textId="348F62BE" w:rsidR="009339CB" w:rsidRPr="00E00056" w:rsidRDefault="009339CB" w:rsidP="009339CB">
      <w:r w:rsidRPr="00E00056">
        <w:rPr>
          <w:b/>
        </w:rPr>
        <w:t xml:space="preserve">Observation </w:t>
      </w:r>
      <w:r w:rsidR="00D75C01" w:rsidRPr="00E00056">
        <w:rPr>
          <w:b/>
        </w:rPr>
        <w:t>1</w:t>
      </w:r>
      <w:r w:rsidRPr="00E00056">
        <w:rPr>
          <w:bCs/>
        </w:rPr>
        <w:t>:</w:t>
      </w:r>
      <w:r w:rsidRPr="00E00056">
        <w:t xml:space="preserve"> </w:t>
      </w:r>
      <w:r w:rsidR="00D75C01" w:rsidRPr="00E00056">
        <w:t>The consequence of not having an indication from 5GC about whether an MBS broadcast session is for RedCap UE or both Redcap UE and non-Redcap UE is it leaves the CFR configuration signalling and broadcast transmission scheduling decisions entirely up to gNB implementations and hence does not result in a standardized network behaviour for RedCap MBS broadcasts</w:t>
      </w:r>
      <w:r w:rsidRPr="00E00056">
        <w:t>.</w:t>
      </w:r>
    </w:p>
    <w:p w14:paraId="2972D55B" w14:textId="54FA3F23" w:rsidR="003D79DA" w:rsidRPr="00E00056" w:rsidRDefault="003D79DA" w:rsidP="003D79DA">
      <w:pPr>
        <w:pStyle w:val="Heading2"/>
      </w:pPr>
      <w:r w:rsidRPr="00E00056">
        <w:lastRenderedPageBreak/>
        <w:t>2.3</w:t>
      </w:r>
      <w:r w:rsidRPr="00E00056">
        <w:tab/>
        <w:t>MBS broadcast QoS parameters for Redcap UEs and non-Redcap UEs</w:t>
      </w:r>
    </w:p>
    <w:p w14:paraId="30E70335" w14:textId="6843A173" w:rsidR="003D79DA" w:rsidRPr="00E00056" w:rsidRDefault="000C3CA4" w:rsidP="009339CB">
      <w:r w:rsidRPr="00E00056">
        <w:t xml:space="preserve">As discussed above, gNB decision on CFR configuration signalling and broadcast session transmission scheduling is based on the gNB determining the transmission bandwidth requirement for the broadcast session. This decision takes the QoS parameters </w:t>
      </w:r>
      <w:r w:rsidR="006D11A5" w:rsidRPr="00E00056">
        <w:t xml:space="preserve">of </w:t>
      </w:r>
      <w:r w:rsidRPr="00E00056">
        <w:t>the MBS broadcast session</w:t>
      </w:r>
      <w:r w:rsidR="006D11A5" w:rsidRPr="00E00056">
        <w:t xml:space="preserve"> into consideration</w:t>
      </w:r>
      <w:r w:rsidRPr="00E00056">
        <w:t xml:space="preserve">. </w:t>
      </w:r>
      <w:r w:rsidR="006D11A5" w:rsidRPr="00E00056">
        <w:t>If a single broadcast session with no differentiation of QoS parameters for RedCap and non-RedCap UEs is received by the gNB, depending on gNB implementation specific determination of the transmission bandwidth requirement</w:t>
      </w:r>
      <w:r w:rsidR="004817F2" w:rsidRPr="00E00056">
        <w:t xml:space="preserve"> for</w:t>
      </w:r>
      <w:r w:rsidR="006D11A5" w:rsidRPr="00E00056">
        <w:t xml:space="preserve"> the CFR configuration and </w:t>
      </w:r>
      <w:r w:rsidR="004817F2" w:rsidRPr="00E00056">
        <w:t xml:space="preserve">which CFR the gNB </w:t>
      </w:r>
      <w:r w:rsidR="001838C1" w:rsidRPr="00E00056">
        <w:t xml:space="preserve">decides to </w:t>
      </w:r>
      <w:r w:rsidR="004817F2" w:rsidRPr="00E00056">
        <w:t xml:space="preserve">use for </w:t>
      </w:r>
      <w:r w:rsidR="006D11A5" w:rsidRPr="00E00056">
        <w:t xml:space="preserve">transmission </w:t>
      </w:r>
      <w:r w:rsidR="004817F2" w:rsidRPr="00E00056">
        <w:t>of the broadcast session, some RedCap UEs with bandwidth limitations may or may not be able to receive the broadcast transmission</w:t>
      </w:r>
      <w:r w:rsidR="001838C1" w:rsidRPr="00E00056">
        <w:t xml:space="preserve"> </w:t>
      </w:r>
      <w:r w:rsidR="00867DC2" w:rsidRPr="00E00056">
        <w:t>(</w:t>
      </w:r>
      <w:r w:rsidR="001838C1" w:rsidRPr="00E00056">
        <w:t>or the QoS requirements for broadcast to non-RedCap UEs may not be met</w:t>
      </w:r>
      <w:r w:rsidR="00867DC2" w:rsidRPr="00E00056">
        <w:t xml:space="preserve"> if the gNB schedules targeting the lowest bandwidth RedCap UEs)</w:t>
      </w:r>
      <w:r w:rsidR="004817F2" w:rsidRPr="00E00056">
        <w:t>. On the other hand, if the gNB knows that a specific broadcast session is for RedCap UEs and has RedCap UE specific broadcast session QoS parameters, the gNB can ensure that all RedCap UEs can receive the broadcast transmission.</w:t>
      </w:r>
    </w:p>
    <w:p w14:paraId="5EBC7373" w14:textId="1B26F25B" w:rsidR="004817F2" w:rsidRPr="00E00056" w:rsidRDefault="004817F2" w:rsidP="009339CB">
      <w:r w:rsidRPr="00E00056">
        <w:rPr>
          <w:b/>
          <w:bCs/>
        </w:rPr>
        <w:t>Observation 2</w:t>
      </w:r>
      <w:r w:rsidRPr="00E00056">
        <w:t xml:space="preserve">: </w:t>
      </w:r>
      <w:r w:rsidR="001838C1" w:rsidRPr="00E00056">
        <w:t xml:space="preserve">It is beneficial for gNB to </w:t>
      </w:r>
      <w:r w:rsidR="00E6121D" w:rsidRPr="00E00056">
        <w:t xml:space="preserve">be aware of </w:t>
      </w:r>
      <w:r w:rsidR="001838C1" w:rsidRPr="00E00056">
        <w:t xml:space="preserve">the </w:t>
      </w:r>
      <w:r w:rsidR="00E6121D" w:rsidRPr="00E00056">
        <w:t xml:space="preserve">differentiated QoS requirements for </w:t>
      </w:r>
      <w:r w:rsidR="001838C1" w:rsidRPr="00E00056">
        <w:t xml:space="preserve">RedCap </w:t>
      </w:r>
      <w:r w:rsidR="00E6121D" w:rsidRPr="00E00056">
        <w:t xml:space="preserve">and non-RedCap </w:t>
      </w:r>
      <w:r w:rsidR="001838C1" w:rsidRPr="00E00056">
        <w:t>UE</w:t>
      </w:r>
      <w:r w:rsidR="00E6121D" w:rsidRPr="00E00056">
        <w:t>s to ensure that all RedCap UEs are able to receive the broadcast transmission and to ensure that the QoS requirements for broadcast to non-RedCap UEs can be met.</w:t>
      </w:r>
    </w:p>
    <w:p w14:paraId="1BC82ECA" w14:textId="4BBD62E4" w:rsidR="009339CB" w:rsidRPr="00E00056" w:rsidRDefault="009339CB" w:rsidP="009339CB">
      <w:r w:rsidRPr="00E00056">
        <w:rPr>
          <w:b/>
        </w:rPr>
        <w:t>Proposal</w:t>
      </w:r>
      <w:r w:rsidRPr="00E00056">
        <w:rPr>
          <w:bCs/>
        </w:rPr>
        <w:t>:</w:t>
      </w:r>
      <w:r w:rsidRPr="00E00056">
        <w:t xml:space="preserve"> </w:t>
      </w:r>
      <w:r w:rsidR="0044734D" w:rsidRPr="00E00056">
        <w:t xml:space="preserve">Based on observation 1 and observation 2 in this paper, </w:t>
      </w:r>
      <w:r w:rsidR="00F121C5" w:rsidRPr="00E00056">
        <w:t xml:space="preserve">we </w:t>
      </w:r>
      <w:r w:rsidR="0044734D" w:rsidRPr="00E00056">
        <w:t xml:space="preserve">propose to send a reply LS </w:t>
      </w:r>
      <w:r w:rsidR="00F121C5" w:rsidRPr="00E00056">
        <w:t xml:space="preserve">to SA2 and RAN3 </w:t>
      </w:r>
      <w:r w:rsidR="0044734D" w:rsidRPr="00E00056">
        <w:t xml:space="preserve">as shown in </w:t>
      </w:r>
      <w:r w:rsidR="00C07B73" w:rsidRPr="00C07B73">
        <w:t>R2-2313238</w:t>
      </w:r>
      <w:r w:rsidRPr="00E00056">
        <w:t>.</w:t>
      </w:r>
    </w:p>
    <w:p w14:paraId="69B7B8E6" w14:textId="69E07FC9" w:rsidR="009339CB" w:rsidRPr="00E00056" w:rsidRDefault="005A13AB" w:rsidP="009339CB">
      <w:pPr>
        <w:pStyle w:val="Heading1"/>
      </w:pPr>
      <w:r w:rsidRPr="00E00056">
        <w:t>3</w:t>
      </w:r>
      <w:r w:rsidR="009339CB" w:rsidRPr="00E00056">
        <w:tab/>
        <w:t>Conclusion</w:t>
      </w:r>
    </w:p>
    <w:p w14:paraId="6E24B0F4" w14:textId="552EF491" w:rsidR="009339CB" w:rsidRPr="00E00056" w:rsidRDefault="009339CB" w:rsidP="009339CB">
      <w:r w:rsidRPr="00E00056">
        <w:t>This document has made the following observations:</w:t>
      </w:r>
    </w:p>
    <w:p w14:paraId="3B024EDB" w14:textId="77777777" w:rsidR="00BA17B1" w:rsidRPr="00E00056" w:rsidRDefault="00BA17B1" w:rsidP="00BA17B1">
      <w:r w:rsidRPr="00E00056">
        <w:rPr>
          <w:b/>
        </w:rPr>
        <w:t>Observation 1</w:t>
      </w:r>
      <w:r w:rsidRPr="00E00056">
        <w:rPr>
          <w:bCs/>
        </w:rPr>
        <w:t>:</w:t>
      </w:r>
      <w:r w:rsidRPr="00E00056">
        <w:t xml:space="preserve"> The consequence of not having an indication from 5GC about whether an MBS broadcast session is for RedCap UE or both Redcap UE and non-Redcap UE is it leaves the CFR configuration signalling and broadcast transmission scheduling decisions entirely up to gNB implementations and hence does not result in a standardized network behaviour for RedCap MBS broadcasts.</w:t>
      </w:r>
    </w:p>
    <w:p w14:paraId="0F1CA4D6" w14:textId="77777777" w:rsidR="00BA17B1" w:rsidRPr="00E00056" w:rsidRDefault="00BA17B1" w:rsidP="00BA17B1">
      <w:r w:rsidRPr="00E00056">
        <w:rPr>
          <w:b/>
          <w:bCs/>
        </w:rPr>
        <w:t>Observation 2</w:t>
      </w:r>
      <w:r w:rsidRPr="00E00056">
        <w:t>: It is beneficial for gNB to be aware of the differentiated QoS requirements for RedCap and non-RedCap UEs to ensure that all RedCap UEs are able to receive the broadcast transmission and to ensure that the QoS requirements for broadcast to non-RedCap UEs can be met.</w:t>
      </w:r>
    </w:p>
    <w:p w14:paraId="3BE72BE2" w14:textId="77777777" w:rsidR="009339CB" w:rsidRPr="00E00056" w:rsidRDefault="009339CB" w:rsidP="009339CB">
      <w:pPr>
        <w:rPr>
          <w:bCs/>
        </w:rPr>
      </w:pPr>
      <w:r w:rsidRPr="00E00056">
        <w:rPr>
          <w:bCs/>
        </w:rPr>
        <w:t>And proposed the following:</w:t>
      </w:r>
    </w:p>
    <w:p w14:paraId="49847B13" w14:textId="07718322" w:rsidR="00BA17B1" w:rsidRPr="00E00056" w:rsidRDefault="00BA17B1" w:rsidP="00BA17B1">
      <w:r w:rsidRPr="00E00056">
        <w:rPr>
          <w:b/>
        </w:rPr>
        <w:t>Proposal</w:t>
      </w:r>
      <w:r w:rsidRPr="00E00056">
        <w:rPr>
          <w:bCs/>
        </w:rPr>
        <w:t>:</w:t>
      </w:r>
      <w:r w:rsidRPr="00E00056">
        <w:t xml:space="preserve"> Based on observation 1 and observation 2 in this paper, we propose to send a reply LS to SA2 and RAN3 as shown in </w:t>
      </w:r>
      <w:r w:rsidR="00C07B73" w:rsidRPr="00C07B73">
        <w:t>R2-2313238</w:t>
      </w:r>
      <w:r w:rsidRPr="00E00056">
        <w:t>.</w:t>
      </w:r>
    </w:p>
    <w:p w14:paraId="35F222F4" w14:textId="74C57063" w:rsidR="00B528E8" w:rsidRPr="00E00056" w:rsidRDefault="00B528E8">
      <w:pPr>
        <w:spacing w:after="0"/>
      </w:pPr>
    </w:p>
    <w:sectPr w:rsidR="00B528E8" w:rsidRPr="00E000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3AB73" w14:textId="77777777" w:rsidR="00B74548" w:rsidRDefault="00B74548">
      <w:r>
        <w:separator/>
      </w:r>
    </w:p>
  </w:endnote>
  <w:endnote w:type="continuationSeparator" w:id="0">
    <w:p w14:paraId="037D99E9" w14:textId="77777777" w:rsidR="00B74548" w:rsidRDefault="00B74548">
      <w:r>
        <w:continuationSeparator/>
      </w:r>
    </w:p>
  </w:endnote>
  <w:endnote w:type="continuationNotice" w:id="1">
    <w:p w14:paraId="28B7DCB7" w14:textId="77777777" w:rsidR="00B74548" w:rsidRDefault="00B74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5C0B2" w14:textId="77777777" w:rsidR="00B74548" w:rsidRDefault="00B74548">
      <w:r>
        <w:separator/>
      </w:r>
    </w:p>
  </w:footnote>
  <w:footnote w:type="continuationSeparator" w:id="0">
    <w:p w14:paraId="3BA0745A" w14:textId="77777777" w:rsidR="00B74548" w:rsidRDefault="00B74548">
      <w:r>
        <w:continuationSeparator/>
      </w:r>
    </w:p>
  </w:footnote>
  <w:footnote w:type="continuationNotice" w:id="1">
    <w:p w14:paraId="2BB7523E" w14:textId="77777777" w:rsidR="00B74548" w:rsidRDefault="00B745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026555F"/>
    <w:multiLevelType w:val="hybridMultilevel"/>
    <w:tmpl w:val="CFDCB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14432995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14B"/>
    <w:rsid w:val="00006C10"/>
    <w:rsid w:val="00016557"/>
    <w:rsid w:val="00023C40"/>
    <w:rsid w:val="0002507D"/>
    <w:rsid w:val="00033397"/>
    <w:rsid w:val="00040095"/>
    <w:rsid w:val="00065268"/>
    <w:rsid w:val="00073C9C"/>
    <w:rsid w:val="00073DA6"/>
    <w:rsid w:val="00076412"/>
    <w:rsid w:val="00077311"/>
    <w:rsid w:val="00080512"/>
    <w:rsid w:val="00090468"/>
    <w:rsid w:val="00094568"/>
    <w:rsid w:val="000B7BCF"/>
    <w:rsid w:val="000C3CA4"/>
    <w:rsid w:val="000C522B"/>
    <w:rsid w:val="000D58AB"/>
    <w:rsid w:val="00112F1A"/>
    <w:rsid w:val="00145075"/>
    <w:rsid w:val="0016762C"/>
    <w:rsid w:val="001741A0"/>
    <w:rsid w:val="00175FA0"/>
    <w:rsid w:val="001838C1"/>
    <w:rsid w:val="0018542A"/>
    <w:rsid w:val="00194CD0"/>
    <w:rsid w:val="001B49C9"/>
    <w:rsid w:val="001C23F4"/>
    <w:rsid w:val="001C4F79"/>
    <w:rsid w:val="001F168B"/>
    <w:rsid w:val="001F7831"/>
    <w:rsid w:val="00204045"/>
    <w:rsid w:val="0020712B"/>
    <w:rsid w:val="0022606D"/>
    <w:rsid w:val="0022611A"/>
    <w:rsid w:val="00231728"/>
    <w:rsid w:val="00244A05"/>
    <w:rsid w:val="00250404"/>
    <w:rsid w:val="00256B74"/>
    <w:rsid w:val="002610D8"/>
    <w:rsid w:val="002747EC"/>
    <w:rsid w:val="002855BF"/>
    <w:rsid w:val="002B2988"/>
    <w:rsid w:val="002F0D22"/>
    <w:rsid w:val="00304008"/>
    <w:rsid w:val="00311B17"/>
    <w:rsid w:val="003172DC"/>
    <w:rsid w:val="00325AE3"/>
    <w:rsid w:val="00326069"/>
    <w:rsid w:val="0035462D"/>
    <w:rsid w:val="0036459E"/>
    <w:rsid w:val="00364B41"/>
    <w:rsid w:val="00383096"/>
    <w:rsid w:val="0039346C"/>
    <w:rsid w:val="003A41EF"/>
    <w:rsid w:val="003B09DD"/>
    <w:rsid w:val="003B40AD"/>
    <w:rsid w:val="003C4E37"/>
    <w:rsid w:val="003D0FD0"/>
    <w:rsid w:val="003D2186"/>
    <w:rsid w:val="003D79DA"/>
    <w:rsid w:val="003E16BE"/>
    <w:rsid w:val="003F4E28"/>
    <w:rsid w:val="004006E8"/>
    <w:rsid w:val="00401855"/>
    <w:rsid w:val="00411527"/>
    <w:rsid w:val="00446C3A"/>
    <w:rsid w:val="0044734D"/>
    <w:rsid w:val="00465587"/>
    <w:rsid w:val="00477455"/>
    <w:rsid w:val="004817F2"/>
    <w:rsid w:val="004A1F7B"/>
    <w:rsid w:val="004C44D2"/>
    <w:rsid w:val="004D3578"/>
    <w:rsid w:val="004D380D"/>
    <w:rsid w:val="004E213A"/>
    <w:rsid w:val="004E7553"/>
    <w:rsid w:val="004F4540"/>
    <w:rsid w:val="004F6DA4"/>
    <w:rsid w:val="004F73A7"/>
    <w:rsid w:val="00503171"/>
    <w:rsid w:val="00506C28"/>
    <w:rsid w:val="00534DA0"/>
    <w:rsid w:val="00537809"/>
    <w:rsid w:val="00543E6C"/>
    <w:rsid w:val="00546BD5"/>
    <w:rsid w:val="00565087"/>
    <w:rsid w:val="0056573F"/>
    <w:rsid w:val="00571279"/>
    <w:rsid w:val="00596873"/>
    <w:rsid w:val="005A13AB"/>
    <w:rsid w:val="005A49C6"/>
    <w:rsid w:val="005C766E"/>
    <w:rsid w:val="005C7CD5"/>
    <w:rsid w:val="005F1DB2"/>
    <w:rsid w:val="005F2709"/>
    <w:rsid w:val="00611566"/>
    <w:rsid w:val="00646D99"/>
    <w:rsid w:val="00656910"/>
    <w:rsid w:val="006574C0"/>
    <w:rsid w:val="0066208B"/>
    <w:rsid w:val="00675A17"/>
    <w:rsid w:val="00682C85"/>
    <w:rsid w:val="00696821"/>
    <w:rsid w:val="006C66D8"/>
    <w:rsid w:val="006D11A5"/>
    <w:rsid w:val="006D1E24"/>
    <w:rsid w:val="006D3386"/>
    <w:rsid w:val="006D35DE"/>
    <w:rsid w:val="006E1057"/>
    <w:rsid w:val="006E1417"/>
    <w:rsid w:val="006F2DAF"/>
    <w:rsid w:val="006F6A2C"/>
    <w:rsid w:val="007069DC"/>
    <w:rsid w:val="00710201"/>
    <w:rsid w:val="0072073A"/>
    <w:rsid w:val="007342B5"/>
    <w:rsid w:val="00734A5B"/>
    <w:rsid w:val="00744E76"/>
    <w:rsid w:val="00757D40"/>
    <w:rsid w:val="007662B5"/>
    <w:rsid w:val="00781F0F"/>
    <w:rsid w:val="0078727C"/>
    <w:rsid w:val="0079049D"/>
    <w:rsid w:val="00793DC5"/>
    <w:rsid w:val="00796046"/>
    <w:rsid w:val="00796823"/>
    <w:rsid w:val="007A2E55"/>
    <w:rsid w:val="007B18D8"/>
    <w:rsid w:val="007C095F"/>
    <w:rsid w:val="007C2DD0"/>
    <w:rsid w:val="007E7BC2"/>
    <w:rsid w:val="007F2E08"/>
    <w:rsid w:val="008024FA"/>
    <w:rsid w:val="008028A4"/>
    <w:rsid w:val="00813245"/>
    <w:rsid w:val="00840DE0"/>
    <w:rsid w:val="00847CD0"/>
    <w:rsid w:val="008519C8"/>
    <w:rsid w:val="00857496"/>
    <w:rsid w:val="008607A8"/>
    <w:rsid w:val="0086354A"/>
    <w:rsid w:val="00867DC2"/>
    <w:rsid w:val="008768CA"/>
    <w:rsid w:val="00877EF9"/>
    <w:rsid w:val="00880559"/>
    <w:rsid w:val="00881B71"/>
    <w:rsid w:val="008B5306"/>
    <w:rsid w:val="008B54E8"/>
    <w:rsid w:val="008C2E2A"/>
    <w:rsid w:val="008C3057"/>
    <w:rsid w:val="008D2E4D"/>
    <w:rsid w:val="008F396F"/>
    <w:rsid w:val="008F3DCD"/>
    <w:rsid w:val="00902395"/>
    <w:rsid w:val="0090271F"/>
    <w:rsid w:val="00902DB9"/>
    <w:rsid w:val="0090466A"/>
    <w:rsid w:val="00905E5A"/>
    <w:rsid w:val="00923655"/>
    <w:rsid w:val="009248C6"/>
    <w:rsid w:val="00927BAE"/>
    <w:rsid w:val="009339CB"/>
    <w:rsid w:val="00936071"/>
    <w:rsid w:val="009376CD"/>
    <w:rsid w:val="00940212"/>
    <w:rsid w:val="00942EC2"/>
    <w:rsid w:val="00944A91"/>
    <w:rsid w:val="00961B32"/>
    <w:rsid w:val="00962509"/>
    <w:rsid w:val="00970DB3"/>
    <w:rsid w:val="00974BB0"/>
    <w:rsid w:val="00975BCD"/>
    <w:rsid w:val="009818A2"/>
    <w:rsid w:val="009928A9"/>
    <w:rsid w:val="00993067"/>
    <w:rsid w:val="009A0AF3"/>
    <w:rsid w:val="009B07CD"/>
    <w:rsid w:val="009C19E9"/>
    <w:rsid w:val="009D4D0E"/>
    <w:rsid w:val="009D74A6"/>
    <w:rsid w:val="009E0E87"/>
    <w:rsid w:val="009F01AE"/>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4750"/>
    <w:rsid w:val="00B15449"/>
    <w:rsid w:val="00B16C2F"/>
    <w:rsid w:val="00B27303"/>
    <w:rsid w:val="00B47FD1"/>
    <w:rsid w:val="00B516BB"/>
    <w:rsid w:val="00B528E8"/>
    <w:rsid w:val="00B669E9"/>
    <w:rsid w:val="00B74548"/>
    <w:rsid w:val="00B7538C"/>
    <w:rsid w:val="00B84DB2"/>
    <w:rsid w:val="00B946BC"/>
    <w:rsid w:val="00BA17B1"/>
    <w:rsid w:val="00BB2D4F"/>
    <w:rsid w:val="00BC3555"/>
    <w:rsid w:val="00C07B73"/>
    <w:rsid w:val="00C12B51"/>
    <w:rsid w:val="00C217E2"/>
    <w:rsid w:val="00C24650"/>
    <w:rsid w:val="00C25465"/>
    <w:rsid w:val="00C31806"/>
    <w:rsid w:val="00C33079"/>
    <w:rsid w:val="00C55A12"/>
    <w:rsid w:val="00C6553E"/>
    <w:rsid w:val="00C83A13"/>
    <w:rsid w:val="00C86F10"/>
    <w:rsid w:val="00C9068C"/>
    <w:rsid w:val="00C92967"/>
    <w:rsid w:val="00CA0059"/>
    <w:rsid w:val="00CA3D0C"/>
    <w:rsid w:val="00CA654B"/>
    <w:rsid w:val="00CB72B8"/>
    <w:rsid w:val="00CC6742"/>
    <w:rsid w:val="00CD0BA8"/>
    <w:rsid w:val="00CD4C7B"/>
    <w:rsid w:val="00CD58FE"/>
    <w:rsid w:val="00CE307E"/>
    <w:rsid w:val="00CF51AC"/>
    <w:rsid w:val="00D33BE3"/>
    <w:rsid w:val="00D3792D"/>
    <w:rsid w:val="00D54820"/>
    <w:rsid w:val="00D55E47"/>
    <w:rsid w:val="00D62E19"/>
    <w:rsid w:val="00D67CD1"/>
    <w:rsid w:val="00D738D6"/>
    <w:rsid w:val="00D75C01"/>
    <w:rsid w:val="00D80795"/>
    <w:rsid w:val="00D854BE"/>
    <w:rsid w:val="00D87E00"/>
    <w:rsid w:val="00D9134D"/>
    <w:rsid w:val="00D96D11"/>
    <w:rsid w:val="00DA788E"/>
    <w:rsid w:val="00DA7A03"/>
    <w:rsid w:val="00DB0DB8"/>
    <w:rsid w:val="00DB1818"/>
    <w:rsid w:val="00DB3588"/>
    <w:rsid w:val="00DC309B"/>
    <w:rsid w:val="00DC4DA2"/>
    <w:rsid w:val="00DC5261"/>
    <w:rsid w:val="00DE25D2"/>
    <w:rsid w:val="00DF7C20"/>
    <w:rsid w:val="00E00056"/>
    <w:rsid w:val="00E038FB"/>
    <w:rsid w:val="00E17048"/>
    <w:rsid w:val="00E34A7B"/>
    <w:rsid w:val="00E434FD"/>
    <w:rsid w:val="00E46C08"/>
    <w:rsid w:val="00E471CF"/>
    <w:rsid w:val="00E6121D"/>
    <w:rsid w:val="00E62835"/>
    <w:rsid w:val="00E6480E"/>
    <w:rsid w:val="00E77645"/>
    <w:rsid w:val="00E83697"/>
    <w:rsid w:val="00E859B6"/>
    <w:rsid w:val="00EA66C9"/>
    <w:rsid w:val="00EB5D32"/>
    <w:rsid w:val="00EC4A25"/>
    <w:rsid w:val="00EE47B5"/>
    <w:rsid w:val="00EF612C"/>
    <w:rsid w:val="00F019C6"/>
    <w:rsid w:val="00F025A2"/>
    <w:rsid w:val="00F036E9"/>
    <w:rsid w:val="00F07388"/>
    <w:rsid w:val="00F121C5"/>
    <w:rsid w:val="00F2026E"/>
    <w:rsid w:val="00F2210A"/>
    <w:rsid w:val="00F31372"/>
    <w:rsid w:val="00F37743"/>
    <w:rsid w:val="00F42493"/>
    <w:rsid w:val="00F54A3D"/>
    <w:rsid w:val="00F54CB0"/>
    <w:rsid w:val="00F579CD"/>
    <w:rsid w:val="00F653B8"/>
    <w:rsid w:val="00F656A0"/>
    <w:rsid w:val="00F71B89"/>
    <w:rsid w:val="00F7353C"/>
    <w:rsid w:val="00F76F8F"/>
    <w:rsid w:val="00F87257"/>
    <w:rsid w:val="00F941DF"/>
    <w:rsid w:val="00FA1266"/>
    <w:rsid w:val="00FA4AF5"/>
    <w:rsid w:val="00FB36FA"/>
    <w:rsid w:val="00FC1192"/>
    <w:rsid w:val="00FE106D"/>
    <w:rsid w:val="00FE251B"/>
    <w:rsid w:val="0850FA1A"/>
    <w:rsid w:val="1A70C626"/>
    <w:rsid w:val="1D2F8020"/>
    <w:rsid w:val="1F548451"/>
    <w:rsid w:val="2BA9E150"/>
    <w:rsid w:val="39B61010"/>
    <w:rsid w:val="404A4916"/>
    <w:rsid w:val="478FF6A3"/>
    <w:rsid w:val="50E9A069"/>
    <w:rsid w:val="5221E9C1"/>
    <w:rsid w:val="60995FFB"/>
    <w:rsid w:val="6E759F8E"/>
    <w:rsid w:val="76E8284F"/>
    <w:rsid w:val="779EE584"/>
    <w:rsid w:val="7D21BE80"/>
    <w:rsid w:val="7EDB3B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F6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4F6DA4"/>
    <w:rPr>
      <w:rFonts w:ascii="Arial" w:hAnsi="Arial" w:cs="Arial"/>
      <w:spacing w:val="2"/>
    </w:rPr>
  </w:style>
  <w:style w:type="paragraph" w:customStyle="1" w:styleId="IvDbodytext">
    <w:name w:val="IvD bodytext"/>
    <w:basedOn w:val="BodyText"/>
    <w:link w:val="IvDbodytextChar"/>
    <w:qFormat/>
    <w:rsid w:val="004F6DA4"/>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eastAsia="en-GB"/>
    </w:rPr>
  </w:style>
  <w:style w:type="paragraph" w:styleId="BodyText">
    <w:name w:val="Body Text"/>
    <w:basedOn w:val="Normal"/>
    <w:link w:val="BodyTextChar"/>
    <w:rsid w:val="004F6DA4"/>
    <w:pPr>
      <w:spacing w:after="120"/>
    </w:pPr>
  </w:style>
  <w:style w:type="character" w:customStyle="1" w:styleId="BodyTextChar">
    <w:name w:val="Body Text Char"/>
    <w:basedOn w:val="DefaultParagraphFont"/>
    <w:link w:val="BodyText"/>
    <w:rsid w:val="004F6DA4"/>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5AIRPNAIUNRU-859666464-16031</_dlc_DocId>
    <_dlc_DocIdUrl xmlns="71c5aaf6-e6ce-465b-b873-5148d2a4c105">
      <Url>https://nokia.sharepoint.com/sites/c5g/e2earch/_layouts/15/DocIdRedir.aspx?ID=5AIRPNAIUNRU-859666464-16031</Url>
      <Description>5AIRPNAIUNRU-859666464-16031</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829</Words>
  <Characters>4730</Characters>
  <Application>Microsoft Office Word</Application>
  <DocSecurity>0</DocSecurity>
  <Lines>39</Lines>
  <Paragraphs>11</Paragraphs>
  <ScaleCrop>false</ScaleCrop>
  <Manager/>
  <Company>Nokia</Company>
  <LinksUpToDate>false</LinksUpToDate>
  <CharactersWithSpaces>5548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156</cp:revision>
  <dcterms:created xsi:type="dcterms:W3CDTF">2016-08-12T13:53:00Z</dcterms:created>
  <dcterms:modified xsi:type="dcterms:W3CDTF">2023-11-03T05:34:00Z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38bd6e69-1afb-4e46-8f6d-2e5a11eefe53</vt:lpwstr>
  </property>
  <property fmtid="{D5CDD505-2E9C-101B-9397-08002B2CF9AE}" pid="4" name="MediaServiceImageTags">
    <vt:lpwstr/>
  </property>
</Properties>
</file>